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KC- HUD-CoC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-900" w:hanging="1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CLIENT NAME OR IDENTIFIER: </w:t>
      </w:r>
      <w:r w:rsidDel="00000000" w:rsidR="00000000" w:rsidRPr="00000000">
        <w:rPr>
          <w:i w:val="1"/>
          <w:sz w:val="24"/>
          <w:szCs w:val="24"/>
          <w:rtl w:val="0"/>
        </w:rPr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-900" w:firstLine="900"/>
        <w:rPr/>
      </w:pPr>
      <w:r w:rsidDel="00000000" w:rsidR="00000000" w:rsidRPr="00000000">
        <w:rPr>
          <w:b w:val="1"/>
          <w:rtl w:val="0"/>
        </w:rPr>
        <w:t xml:space="preserve">PROGRAM EXIT DATE</w:t>
      </w:r>
      <w:r w:rsidDel="00000000" w:rsidR="00000000" w:rsidRPr="00000000">
        <w:rPr>
          <w:rtl w:val="0"/>
        </w:rPr>
        <w:t xml:space="preserve">​ [All Individual/Clients] </w:t>
      </w:r>
    </w:p>
    <w:tbl>
      <w:tblPr>
        <w:tblStyle w:val="Table1"/>
        <w:tblW w:w="57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ind w:left="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tabs>
          <w:tab w:val="center" w:leader="none" w:pos="1923"/>
          <w:tab w:val="center" w:leader="none" w:pos="2850"/>
          <w:tab w:val="center" w:leader="none" w:pos="3673"/>
        </w:tabs>
        <w:spacing w:after="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-900" w:firstLine="0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rtl w:val="0"/>
        </w:rPr>
        <w:t xml:space="preserve">DESTINATION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2"/>
        <w:tblW w:w="10875.0" w:type="dxa"/>
        <w:jc w:val="left"/>
        <w:tblInd w:w="-111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5"/>
        <w:gridCol w:w="5460"/>
        <w:gridCol w:w="360"/>
        <w:gridCol w:w="4740"/>
        <w:tblGridChange w:id="0">
          <w:tblGrid>
            <w:gridCol w:w="315"/>
            <w:gridCol w:w="5460"/>
            <w:gridCol w:w="360"/>
            <w:gridCol w:w="47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bus/train/subway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a0a0a"/>
                <w:shd w:fill="fefefe" w:val="clear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station/airport,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TH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shelter, including hotel or motel paid for with emergency shelter voucher, or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Rental by client, with ongoing housing subsidy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3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 on­going housing subsidy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exit interview completed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halfway house with no homeless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Hotel or motel paid for without emergency shelter voucher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apartment, or house) 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apartment, or house)</w:t>
            </w:r>
          </w:p>
        </w:tc>
        <w:tc>
          <w:tcPr>
            <w:gridSpan w:val="2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4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“RENTAL BY CLIENT, WITH ONGOING HOUSING SUBSIDY” – SPECIFY: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GDP TIP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Emergency Housing Voucher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VASH Housing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Family Unification Program Voucher (FUP)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RRH or equivalent subsidy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Youth to Independence Initiative (FYI)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HCV voucher (tenant or project based) (not dedicated)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Supportive Housing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Public Housing Unit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Merge w:val="restart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permanent housing dedicated for formerly homeless persons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28.0" w:type="dxa"/>
              <w:left w:w="28.0" w:type="dxa"/>
              <w:bottom w:w="28.0" w:type="dxa"/>
              <w:right w:w="28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72.0" w:type="dxa"/>
        <w:tblLayout w:type="fixed"/>
        <w:tblLook w:val="0000"/>
      </w:tblPr>
      <w:tblGrid>
        <w:gridCol w:w="540"/>
        <w:gridCol w:w="3600"/>
        <w:gridCol w:w="540"/>
        <w:gridCol w:w="1620"/>
        <w:gridCol w:w="540"/>
        <w:gridCol w:w="976"/>
        <w:gridCol w:w="554"/>
        <w:gridCol w:w="2430"/>
        <w:tblGridChange w:id="0">
          <w:tblGrid>
            <w:gridCol w:w="540"/>
            <w:gridCol w:w="3600"/>
            <w:gridCol w:w="540"/>
            <w:gridCol w:w="1620"/>
            <w:gridCol w:w="540"/>
            <w:gridCol w:w="976"/>
            <w:gridCol w:w="554"/>
            <w:gridCol w:w="2430"/>
          </w:tblGrid>
        </w:tblGridChange>
      </w:tblGrid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*If Destination is “Place not meant for habitation”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Is household’s destination living situation in a vehicle?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Rule="auto"/>
              <w:ind w:left="12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Client doesn’t know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ind w:left="12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9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not collected 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18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“Yes”, please select Vehicle type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Van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Automobile/Car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Camper/RV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2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AE">
      <w:pPr>
        <w:pStyle w:val="Heading1"/>
        <w:ind w:left="-900" w:firstLine="0"/>
        <w:rPr>
          <w:b w:val="1"/>
          <w:i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-1072.0" w:type="dxa"/>
        <w:tblLayout w:type="fixed"/>
        <w:tblLook w:val="00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18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If Destination is permanent housing</w:t>
            </w:r>
          </w:p>
        </w:tc>
      </w:tr>
    </w:tbl>
    <w:p w:rsidR="00000000" w:rsidDel="00000000" w:rsidP="00000000" w:rsidRDefault="00000000" w:rsidRPr="00000000" w14:paraId="000000B0">
      <w:pPr>
        <w:pStyle w:val="Heading1"/>
        <w:ind w:left="-900" w:firstLine="0"/>
        <w:rPr>
          <w:sz w:val="20"/>
          <w:szCs w:val="20"/>
        </w:rPr>
      </w:pP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CITY OF PERMANENT HOUSING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i w:val="0"/>
          <w:sz w:val="20"/>
          <w:szCs w:val="20"/>
          <w:rtl w:val="0"/>
        </w:rPr>
        <w:t xml:space="preserve">LOCATION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95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3600"/>
        <w:gridCol w:w="540"/>
        <w:gridCol w:w="6120"/>
        <w:tblGridChange w:id="0">
          <w:tblGrid>
            <w:gridCol w:w="540"/>
            <w:gridCol w:w="3600"/>
            <w:gridCol w:w="54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Unincorporated King County (includes any community not otherwise listed)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Medina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Algona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Mercer Island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Auburn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Milton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Beaux Arts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Newcastle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Bellevue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Normandy Park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Black Diamond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North Bend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Bothell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Pacific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Burien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Redmond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Carnation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Renton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Clyde Hill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Sammamish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Covington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Sea Tac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Des Moines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Seattle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Duvall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Shoreline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Enumclaw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Skykomish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Federal Way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Snoqualmie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Hunts Point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Tukwila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Issaquah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Woodinville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Kenmore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Yarrow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Washington State (outside of King County)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Kirkland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Outside of Washington State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Lake Forest Park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Doesn't Know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Maple Valley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-12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rial" w:cs="Arial" w:eastAsia="Arial" w:hAnsi="Arial"/>
                <w:color w:val="23221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221f"/>
                <w:sz w:val="20"/>
                <w:szCs w:val="20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0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HOUSING ASSESSMENT AT EXIT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[HOMELESS PREVENTION ONLY ] </w:t>
      </w:r>
    </w:p>
    <w:tbl>
      <w:tblPr>
        <w:tblStyle w:val="Table6"/>
        <w:tblW w:w="10719.0" w:type="dxa"/>
        <w:jc w:val="left"/>
        <w:tblInd w:w="-9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4563"/>
        <w:tblGridChange w:id="0">
          <w:tblGrid>
            <w:gridCol w:w="540"/>
            <w:gridCol w:w="5076"/>
            <w:gridCol w:w="540"/>
            <w:gridCol w:w="4563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Able to maintain the housing they had at 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 entry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ind w:left="-130" w:right="-43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became homeless – moving to a shelter or other place unfit for human habitation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to new housing unit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in with family/friends on a temporary basis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Jail/Prison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in with family/friends on a permanent basis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-13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to a transitional or temporary housing facility or program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-130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“ABLE TO MAINTAIN HOUSING AT PROJECT ENTRY” TO HOUSING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Subsidy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Without a subsidy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-128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an on­going subsidy acquired since project entry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the subsidy they had at project entry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-128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Only with financial assistance other than a subsidy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“MOVED TO NEW HOUSING UNIT” TO HOUSING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Subsidy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on­going subsidy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-128" w:right="-50" w:firstLine="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left="2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Without an on­going subsidy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1"/>
        <w:ind w:left="-900" w:firstLine="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Head of Household] </w:t>
      </w:r>
    </w:p>
    <w:tbl>
      <w:tblPr>
        <w:tblStyle w:val="Table7"/>
        <w:tblW w:w="1071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6"/>
        <w:gridCol w:w="3600"/>
        <w:gridCol w:w="540"/>
        <w:gridCol w:w="5984"/>
        <w:tblGridChange w:id="0">
          <w:tblGrid>
            <w:gridCol w:w="586"/>
            <w:gridCol w:w="3600"/>
            <w:gridCol w:w="540"/>
            <w:gridCol w:w="598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-12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left="2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left="2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PERMANENT HOUSING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Housing Move-In Date: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(See note)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2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*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ind w:left="-90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DISABLING CONDITION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Individuals/Clients] </w:t>
      </w:r>
    </w:p>
    <w:p w:rsidR="00000000" w:rsidDel="00000000" w:rsidP="00000000" w:rsidRDefault="00000000" w:rsidRPr="00000000" w14:paraId="00000158">
      <w:pPr>
        <w:ind w:left="-90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If individual/client is in need of resources, contact the following as appropriate:</w:t>
      </w:r>
    </w:p>
    <w:p w:rsidR="00000000" w:rsidDel="00000000" w:rsidP="00000000" w:rsidRDefault="00000000" w:rsidRPr="00000000" w14:paraId="00000159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 aging or disability support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 call the Community Living Connections Line at: 206-962-8467/1-844-348-5464(Toll Free),</w:t>
      </w:r>
    </w:p>
    <w:p w:rsidR="00000000" w:rsidDel="00000000" w:rsidP="00000000" w:rsidRDefault="00000000" w:rsidRPr="00000000" w14:paraId="0000015A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crisis services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Crisis Connections at: 1-866-427-4747, </w:t>
      </w:r>
    </w:p>
    <w:p w:rsidR="00000000" w:rsidDel="00000000" w:rsidP="00000000" w:rsidRDefault="00000000" w:rsidRPr="00000000" w14:paraId="0000015B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mental health or substance use services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King County Behavioral Health Recovery Client Services Line: 1-800-790-8049, </w:t>
      </w:r>
    </w:p>
    <w:p w:rsidR="00000000" w:rsidDel="00000000" w:rsidP="00000000" w:rsidRDefault="00000000" w:rsidRPr="00000000" w14:paraId="0000015C">
      <w:pPr>
        <w:numPr>
          <w:ilvl w:val="0"/>
          <w:numId w:val="1"/>
        </w:numPr>
        <w:ind w:left="720" w:hanging="360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confidential peer support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Washington Warm Line 1-877-500-WARM(9276). </w:t>
      </w:r>
    </w:p>
    <w:p w:rsidR="00000000" w:rsidDel="00000000" w:rsidP="00000000" w:rsidRDefault="00000000" w:rsidRPr="00000000" w14:paraId="0000015D">
      <w:pPr>
        <w:ind w:left="-90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DOES THE INDIVIDUAL/CLIENT HAVE: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3" w:line="254" w:lineRule="auto"/>
        <w:ind w:left="-900" w:right="-126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PHYSICAL DISABILITY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and/or 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PHYSICAL HEALTH CONDITION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8"/>
        <w:tblW w:w="1071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2"/>
        <w:gridCol w:w="5013"/>
        <w:gridCol w:w="532"/>
        <w:gridCol w:w="1287"/>
        <w:gridCol w:w="541"/>
        <w:gridCol w:w="2915"/>
        <w:tblGridChange w:id="0">
          <w:tblGrid>
            <w:gridCol w:w="422"/>
            <w:gridCol w:w="5013"/>
            <w:gridCol w:w="532"/>
            <w:gridCol w:w="1287"/>
            <w:gridCol w:w="541"/>
            <w:gridCol w:w="291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ind w:left="-9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spacing w:after="3" w:line="254" w:lineRule="auto"/>
        <w:ind w:left="-90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DEVELOPMENTAL DISABILITY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"/>
        <w:gridCol w:w="6912"/>
        <w:gridCol w:w="567"/>
        <w:gridCol w:w="2891"/>
        <w:tblGridChange w:id="0">
          <w:tblGrid>
            <w:gridCol w:w="430"/>
            <w:gridCol w:w="6912"/>
            <w:gridCol w:w="567"/>
            <w:gridCol w:w="289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spacing w:after="3" w:line="254" w:lineRule="auto"/>
        <w:ind w:left="-90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3" w:line="254" w:lineRule="auto"/>
        <w:ind w:left="-900" w:firstLine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CHRONIC HEALTH CONDITION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0"/>
        <w:tblW w:w="1089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0"/>
        <w:gridCol w:w="5076"/>
        <w:gridCol w:w="540"/>
        <w:gridCol w:w="1296"/>
        <w:gridCol w:w="567"/>
        <w:gridCol w:w="2891"/>
        <w:tblGridChange w:id="0">
          <w:tblGrid>
            <w:gridCol w:w="52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spacing w:after="3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MENTAL HEALTH CONDITION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[All Individuals/Clients]</w:t>
      </w:r>
      <w:r w:rsidDel="00000000" w:rsidR="00000000" w:rsidRPr="00000000">
        <w:rPr>
          <w:rtl w:val="0"/>
        </w:rPr>
      </w:r>
    </w:p>
    <w:tbl>
      <w:tblPr>
        <w:tblStyle w:val="Table11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91"/>
        <w:tblGridChange w:id="0">
          <w:tblGrid>
            <w:gridCol w:w="54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spacing w:after="3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 SUBSTANCE ABUSE ISSUE </w:t>
      </w:r>
      <w:r w:rsidDel="00000000" w:rsidR="00000000" w:rsidRPr="00000000">
        <w:rPr>
          <w:sz w:val="24"/>
          <w:szCs w:val="24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[Head of Household and Adults]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91"/>
        <w:tblGridChange w:id="0">
          <w:tblGrid>
            <w:gridCol w:w="54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use   disorder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use disorder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use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ind w:left="-21" w:firstLine="0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ind w:left="12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IF “ALCOHOL USE DISORDER” “DRUG USE DISORDER” OR “BOTH ALCOHOL AND DRUG USE DISORDER”–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left="128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left="129" w:firstLine="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3"/>
        <w:tblW w:w="10883.000000000002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  <w:tblGridChange w:id="0">
          <w:tblGrid>
            <w:gridCol w:w="583"/>
            <w:gridCol w:w="4718"/>
            <w:gridCol w:w="1009"/>
            <w:gridCol w:w="540"/>
            <w:gridCol w:w="1005"/>
            <w:gridCol w:w="612"/>
            <w:gridCol w:w="1442"/>
            <w:gridCol w:w="974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D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25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ind w:left="145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ind w:left="10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235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3D">
            <w:pPr>
              <w:spacing w:after="0" w:lineRule="auto"/>
              <w:ind w:left="18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40">
            <w:pPr>
              <w:spacing w:after="0" w:lineRule="auto"/>
              <w:ind w:left="179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after="0" w:lineRule="auto"/>
              <w:ind w:left="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Temporary Assistance for Needy Families (TANF)</w:t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after="0" w:lineRule="auto"/>
              <w:ind w:left="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</w:t>
            </w:r>
          </w:p>
        </w:tc>
        <w:tc>
          <w:tcPr/>
          <w:p w:rsidR="00000000" w:rsidDel="00000000" w:rsidP="00000000" w:rsidRDefault="00000000" w:rsidRPr="00000000" w14:paraId="00000257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Security Disability Insurance (SSDI) 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 or Retirement Income from a Former Job</w:t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spacing w:after="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VA Non-Service-Connected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pacing w:after="3" w:line="254" w:lineRule="auto"/>
              <w:ind w:left="1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 </w:t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ind w:left="11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80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85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87">
            <w:pPr>
              <w:spacing w:after="0" w:lineRule="auto"/>
              <w:ind w:left="128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D">
      <w:pPr>
        <w:spacing w:after="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Style w:val="Heading1"/>
        <w:ind w:left="-900" w:firstLine="0"/>
        <w:rPr/>
      </w:pPr>
      <w:bookmarkStart w:colFirst="0" w:colLast="0" w:name="_heading=h.1fob9te" w:id="2"/>
      <w:bookmarkEnd w:id="2"/>
      <w:r w:rsidDel="00000000" w:rsidR="00000000" w:rsidRPr="00000000">
        <w:rPr>
          <w:b w:val="1"/>
          <w:i w:val="0"/>
          <w:rtl w:val="0"/>
        </w:rPr>
        <w:t xml:space="preserve">RECEIVING NON­ CASH BENEFITS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i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i w:val="0"/>
          <w:rtl w:val="0"/>
        </w:rPr>
        <w:t xml:space="preserve">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4"/>
        <w:tblW w:w="10927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0"/>
        <w:gridCol w:w="5697"/>
        <w:gridCol w:w="540"/>
        <w:gridCol w:w="1008"/>
        <w:gridCol w:w="612"/>
        <w:gridCol w:w="2340"/>
        <w:tblGridChange w:id="0">
          <w:tblGrid>
            <w:gridCol w:w="730"/>
            <w:gridCol w:w="5697"/>
            <w:gridCol w:w="540"/>
            <w:gridCol w:w="1008"/>
            <w:gridCol w:w="612"/>
            <w:gridCol w:w="234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ind w:left="-119" w:right="-38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A1">
            <w:pPr>
              <w:spacing w:after="0" w:lineRule="auto"/>
              <w:ind w:left="1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14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Non-Cash Benefit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spacing w:after="100" w:line="240" w:lineRule="auto"/>
              <w:ind w:left="-119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9">
      <w:pPr>
        <w:spacing w:after="3" w:line="254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​[All Individuals/Clients] </w:t>
      </w:r>
      <w:r w:rsidDel="00000000" w:rsidR="00000000" w:rsidRPr="00000000">
        <w:rPr>
          <w:rtl w:val="0"/>
        </w:rPr>
      </w:r>
    </w:p>
    <w:tbl>
      <w:tblPr>
        <w:tblStyle w:val="Table15"/>
        <w:tblW w:w="10908.999999999998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9"/>
        <w:gridCol w:w="5795"/>
        <w:gridCol w:w="539"/>
        <w:gridCol w:w="1009"/>
        <w:gridCol w:w="611"/>
        <w:gridCol w:w="2416"/>
        <w:tblGridChange w:id="0">
          <w:tblGrid>
            <w:gridCol w:w="539"/>
            <w:gridCol w:w="5795"/>
            <w:gridCol w:w="539"/>
            <w:gridCol w:w="1009"/>
            <w:gridCol w:w="611"/>
            <w:gridCol w:w="2416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BF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ind w:left="12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C5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 </w:t>
            </w:r>
          </w:p>
        </w:tc>
      </w:tr>
      <w:tr>
        <w:trPr>
          <w:cantSplit w:val="0"/>
          <w:trHeight w:val="3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after="0" w:line="240" w:lineRule="auto"/>
              <w:ind w:left="10" w:right="-3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CD">
            <w:pPr>
              <w:spacing w:after="0" w:line="240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38" w:hRule="atLeast"/>
          <w:tblHeader w:val="0"/>
        </w:trPr>
        <w:tc>
          <w:tcPr/>
          <w:p w:rsidR="00000000" w:rsidDel="00000000" w:rsidP="00000000" w:rsidRDefault="00000000" w:rsidRPr="00000000" w14:paraId="000002D3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D5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cantSplit w:val="0"/>
          <w:trHeight w:val="38" w:hRule="atLeast"/>
          <w:tblHeader w:val="0"/>
        </w:trPr>
        <w:tc>
          <w:tcPr/>
          <w:p w:rsidR="00000000" w:rsidDel="00000000" w:rsidP="00000000" w:rsidRDefault="00000000" w:rsidRPr="00000000" w14:paraId="000002D9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DB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cantSplit w:val="0"/>
          <w:trHeight w:val="38" w:hRule="atLeast"/>
          <w:tblHeader w:val="0"/>
        </w:trPr>
        <w:tc>
          <w:tcPr/>
          <w:p w:rsidR="00000000" w:rsidDel="00000000" w:rsidP="00000000" w:rsidRDefault="00000000" w:rsidRPr="00000000" w14:paraId="000002DF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E1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cantSplit w:val="0"/>
          <w:trHeight w:val="38" w:hRule="atLeast"/>
          <w:tblHeader w:val="0"/>
        </w:trPr>
        <w:tc>
          <w:tcPr/>
          <w:p w:rsidR="00000000" w:rsidDel="00000000" w:rsidP="00000000" w:rsidRDefault="00000000" w:rsidRPr="00000000" w14:paraId="000002E5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Veterans Health Administration (VHA)</w:t>
            </w:r>
          </w:p>
        </w:tc>
        <w:tc>
          <w:tcPr/>
          <w:p w:rsidR="00000000" w:rsidDel="00000000" w:rsidP="00000000" w:rsidRDefault="00000000" w:rsidRPr="00000000" w14:paraId="000002E7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cantSplit w:val="0"/>
          <w:trHeight w:val="38" w:hRule="atLeast"/>
          <w:tblHeader w:val="0"/>
        </w:trPr>
        <w:tc>
          <w:tcPr/>
          <w:p w:rsidR="00000000" w:rsidDel="00000000" w:rsidP="00000000" w:rsidRDefault="00000000" w:rsidRPr="00000000" w14:paraId="000002EB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ind w:left="23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  <w:tc>
          <w:tcPr/>
          <w:p w:rsidR="00000000" w:rsidDel="00000000" w:rsidP="00000000" w:rsidRDefault="00000000" w:rsidRPr="00000000" w14:paraId="000002ED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</w:tbl>
    <w:p w:rsidR="00000000" w:rsidDel="00000000" w:rsidP="00000000" w:rsidRDefault="00000000" w:rsidRPr="00000000" w14:paraId="000002F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 SCHOOL ENROLLMENT AND ATTENDANCE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[For CoC: YHDP funded programs Head of Household] </w:t>
      </w:r>
      <w:r w:rsidDel="00000000" w:rsidR="00000000" w:rsidRPr="00000000">
        <w:rPr>
          <w:rtl w:val="0"/>
        </w:rPr>
      </w:r>
    </w:p>
    <w:tbl>
      <w:tblPr>
        <w:tblStyle w:val="Table16"/>
        <w:tblW w:w="8624.0" w:type="dxa"/>
        <w:jc w:val="left"/>
        <w:tblLayout w:type="fixed"/>
        <w:tblLook w:val="0400"/>
      </w:tblPr>
      <w:tblGrid>
        <w:gridCol w:w="170"/>
        <w:gridCol w:w="4970"/>
        <w:gridCol w:w="170"/>
        <w:gridCol w:w="3314"/>
        <w:tblGridChange w:id="0">
          <w:tblGrid>
            <w:gridCol w:w="170"/>
            <w:gridCol w:w="4970"/>
            <w:gridCol w:w="170"/>
            <w:gridCol w:w="3314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Not currently enrolled in any school or educational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Currently enrolled but NOT attending regularly (when school or the course is in session)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Currently enrolled and attending regularly (when school or the course is in session)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 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 IF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u w:val="single"/>
                <w:rtl w:val="0"/>
              </w:rPr>
              <w:t xml:space="preserve">NOT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CURRENTLY ENROLLED, SPECIFY MOST RECENT EDUCATIONAL STATUS: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K12: Graduated from high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Higher education: Dropped out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K12: Obtained 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Higher education: Obtained a credential/degree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K12: Dropped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K12: Suspended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K12: Expelled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Higher education: Pursuing a credential but not currently attending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spacing w:after="0" w:line="240" w:lineRule="auto"/>
              <w:ind w:left="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   IF CURRENTLY ENROLLED, SPECIFY CURRENT EDUCATIONAL STATUS: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F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Pursuing a high school diploma or 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Pursuing other post-secondary credential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Pursuing Associate’s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Pursuing Bachelor’s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prefers not to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ind w:left="23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Pursuing Graduate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after="0" w:line="240" w:lineRule="auto"/>
              <w:ind w:left="1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F">
      <w:pPr>
        <w:spacing w:after="0" w:line="240" w:lineRule="auto"/>
        <w:ind w:left="-12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after="23" w:lineRule="auto"/>
        <w:ind w:right="0" w:hanging="117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If applicable: </w:t>
      </w:r>
    </w:p>
    <w:p w:rsidR="00000000" w:rsidDel="00000000" w:rsidP="00000000" w:rsidRDefault="00000000" w:rsidRPr="00000000" w14:paraId="00000331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332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86500" y="3757450"/>
                          <a:ext cx="6918960" cy="45085"/>
                          <a:chOff x="1886500" y="3757450"/>
                          <a:chExt cx="6919000" cy="45100"/>
                        </a:xfrm>
                      </wpg:grpSpPr>
                      <wpg:grpSp>
                        <wpg:cNvGrpSpPr/>
                        <wpg:grpSpPr>
                          <a:xfrm flipH="1" rot="10800000">
                            <a:off x="1886520" y="3757458"/>
                            <a:ext cx="6918960" cy="45085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203200</wp:posOffset>
                </wp:positionV>
                <wp:extent cx="6918960" cy="4508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8960" cy="45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33">
      <w:pPr>
        <w:tabs>
          <w:tab w:val="center" w:leader="none" w:pos="7880"/>
        </w:tabs>
        <w:spacing w:after="3" w:line="254" w:lineRule="auto"/>
        <w:ind w:left="-15" w:hanging="142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334">
      <w:pPr>
        <w:tabs>
          <w:tab w:val="center" w:leader="none" w:pos="7880"/>
        </w:tabs>
        <w:spacing w:after="3" w:line="254" w:lineRule="auto"/>
        <w:ind w:left="-15" w:hanging="1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Signature of applicant stating all information is true and correct      </w:t>
        <w:tab/>
        <w:t xml:space="preserve">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even"/>
      <w:pgSz w:h="15840" w:w="12240" w:orient="portrait"/>
      <w:pgMar w:bottom="180" w:top="1440" w:left="1800" w:right="1800" w:header="0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10/01/2023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6">
    <w:pPr>
      <w:spacing w:after="0" w:before="850" w:lineRule="auto"/>
      <w:ind w:left="-1260" w:right="-1561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7">
    <w:pPr>
      <w:spacing w:after="0" w:before="850" w:lineRule="auto"/>
      <w:ind w:right="-1561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8">
    <w:pPr>
      <w:spacing w:after="0" w:before="850" w:lineRule="auto"/>
      <w:ind w:left="-1170" w:right="-1561" w:firstLine="0"/>
      <w:rPr>
        <w:rFonts w:ascii="Trebuchet MS" w:cs="Trebuchet MS" w:eastAsia="Trebuchet MS" w:hAnsi="Trebuchet MS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sz w:val="24"/>
        <w:szCs w:val="24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65" w:lineRule="auto"/>
      <w:ind w:left="10" w:hanging="10"/>
      <w:outlineLvl w:val="0"/>
    </w:pPr>
    <w:rPr>
      <w:rFonts w:ascii="Arial" w:cs="Arial" w:eastAsia="Arial" w:hAnsi="Arial"/>
      <w:i w:val="1"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5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594D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097AC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A7AA5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A7AA5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128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kkXH2iyQv9t5H7b7542PF+5zw==">CgMxLjAyCGguZ2pkZ3hzMgloLjMwajB6bGwyCWguMWZvYjl0ZTgAcg0xMzA4MzA4MTc1NjMy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2023-09-15T16:23:00Z</dcterms:created>
</cp:coreProperties>
</file>